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03F" w:rsidRDefault="00D0703F" w:rsidP="00D0703F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703F" w:rsidRPr="00F0477C" w:rsidRDefault="00D0703F" w:rsidP="00D0703F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sz w:val="24"/>
          <w:szCs w:val="24"/>
        </w:rPr>
        <w:t xml:space="preserve">МИНИСТЕРСТВО НАУКИ </w:t>
      </w:r>
      <w:r w:rsidR="00901890" w:rsidRPr="00F0477C">
        <w:rPr>
          <w:rFonts w:ascii="Times New Roman" w:hAnsi="Times New Roman"/>
          <w:sz w:val="24"/>
          <w:szCs w:val="24"/>
        </w:rPr>
        <w:t xml:space="preserve">И </w:t>
      </w:r>
      <w:r w:rsidR="00901890">
        <w:rPr>
          <w:rFonts w:ascii="Times New Roman" w:hAnsi="Times New Roman"/>
          <w:sz w:val="24"/>
          <w:szCs w:val="24"/>
        </w:rPr>
        <w:t xml:space="preserve">ВЫСШЕГО </w:t>
      </w:r>
      <w:r w:rsidR="00901890" w:rsidRPr="00F0477C">
        <w:rPr>
          <w:rFonts w:ascii="Times New Roman" w:hAnsi="Times New Roman"/>
          <w:sz w:val="24"/>
          <w:szCs w:val="24"/>
        </w:rPr>
        <w:t xml:space="preserve">ОБРАЗОВАНИЯ </w:t>
      </w:r>
      <w:r w:rsidRPr="00F0477C">
        <w:rPr>
          <w:rFonts w:ascii="Times New Roman" w:hAnsi="Times New Roman"/>
          <w:sz w:val="24"/>
          <w:szCs w:val="24"/>
        </w:rPr>
        <w:t>РОССИЙСКОЙ ФЕДЕРАЦИИ</w:t>
      </w:r>
    </w:p>
    <w:p w:rsidR="00D0703F" w:rsidRPr="00F0477C" w:rsidRDefault="00D0703F" w:rsidP="00D0703F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D0703F" w:rsidRPr="00F0477C" w:rsidRDefault="00D0703F" w:rsidP="00D0703F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>ОБРАЗОВАТЕЛЬНОЕ УЧРЕЖДЕНИЕ ВЫСШЕГО ОБРАЗОВАНИЯ</w:t>
      </w:r>
    </w:p>
    <w:p w:rsidR="00D0703F" w:rsidRPr="00F0477C" w:rsidRDefault="00D0703F" w:rsidP="00D0703F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D0703F" w:rsidRPr="00F0477C" w:rsidRDefault="00D0703F" w:rsidP="00D0703F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>(ДГТУ)</w:t>
      </w:r>
    </w:p>
    <w:p w:rsidR="00D0703F" w:rsidRPr="00F0477C" w:rsidRDefault="00D0703F" w:rsidP="00D0703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0703F" w:rsidRPr="00F0477C" w:rsidRDefault="00D0703F" w:rsidP="00D0703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0703F" w:rsidRDefault="00D0703F" w:rsidP="00D0703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0703F" w:rsidRPr="00D97308" w:rsidRDefault="00D0703F" w:rsidP="00D0703F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97308">
        <w:rPr>
          <w:rFonts w:ascii="Times New Roman" w:eastAsia="Calibri" w:hAnsi="Times New Roman"/>
          <w:sz w:val="24"/>
          <w:szCs w:val="24"/>
          <w:lang w:eastAsia="en-US"/>
        </w:rPr>
        <w:t>Факультет «</w:t>
      </w:r>
      <w:r>
        <w:rPr>
          <w:rFonts w:ascii="Times New Roman" w:eastAsia="Calibri" w:hAnsi="Times New Roman"/>
          <w:sz w:val="24"/>
          <w:szCs w:val="24"/>
          <w:lang w:eastAsia="en-US"/>
        </w:rPr>
        <w:t>С</w:t>
      </w:r>
      <w:r w:rsidRPr="00D97308">
        <w:rPr>
          <w:rFonts w:ascii="Times New Roman" w:eastAsia="Calibri" w:hAnsi="Times New Roman"/>
          <w:sz w:val="24"/>
          <w:szCs w:val="24"/>
          <w:lang w:eastAsia="en-US"/>
        </w:rPr>
        <w:t>ервис и туризм»</w:t>
      </w:r>
    </w:p>
    <w:p w:rsidR="00D0703F" w:rsidRPr="00D97308" w:rsidRDefault="00D0703F" w:rsidP="00D0703F">
      <w:pPr>
        <w:spacing w:after="0" w:line="360" w:lineRule="auto"/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</w:pPr>
      <w:r w:rsidRPr="00D97308">
        <w:rPr>
          <w:rFonts w:ascii="Times New Roman" w:eastAsia="Calibri" w:hAnsi="Times New Roman"/>
          <w:sz w:val="24"/>
          <w:szCs w:val="24"/>
          <w:lang w:eastAsia="en-US"/>
        </w:rPr>
        <w:t>Кафедра «</w:t>
      </w:r>
      <w:r>
        <w:rPr>
          <w:rFonts w:ascii="Times New Roman" w:eastAsia="Calibri" w:hAnsi="Times New Roman"/>
          <w:sz w:val="24"/>
          <w:szCs w:val="24"/>
          <w:lang w:eastAsia="en-US"/>
        </w:rPr>
        <w:t>Сервис, т</w:t>
      </w:r>
      <w:r w:rsidRPr="00D97308">
        <w:rPr>
          <w:rFonts w:ascii="Times New Roman" w:eastAsia="Calibri" w:hAnsi="Times New Roman"/>
          <w:sz w:val="24"/>
          <w:szCs w:val="24"/>
          <w:lang w:eastAsia="en-US"/>
        </w:rPr>
        <w:t>уризм и индустрия гостеприимства»</w:t>
      </w: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Default="00D0703F" w:rsidP="00D0703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ПЕРЕЧЕНЬ</w:t>
      </w: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вопросов для подготовки к экзамену</w:t>
      </w: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477C">
        <w:rPr>
          <w:rFonts w:ascii="Times New Roman" w:hAnsi="Times New Roman"/>
          <w:b/>
          <w:bCs/>
          <w:color w:val="000000"/>
          <w:sz w:val="24"/>
          <w:szCs w:val="24"/>
        </w:rPr>
        <w:t xml:space="preserve">для </w:t>
      </w:r>
      <w:r w:rsidR="00FD4926">
        <w:rPr>
          <w:rFonts w:ascii="Times New Roman" w:hAnsi="Times New Roman"/>
          <w:b/>
          <w:bCs/>
          <w:color w:val="000000"/>
          <w:sz w:val="24"/>
          <w:szCs w:val="24"/>
        </w:rPr>
        <w:t>магистров</w:t>
      </w:r>
      <w:r w:rsidRPr="00F0477C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заочной форм</w:t>
      </w:r>
      <w:r w:rsidRPr="00F0477C">
        <w:rPr>
          <w:rFonts w:ascii="Times New Roman" w:hAnsi="Times New Roman"/>
          <w:b/>
          <w:bCs/>
          <w:color w:val="000000"/>
          <w:sz w:val="24"/>
          <w:szCs w:val="24"/>
        </w:rPr>
        <w:t xml:space="preserve"> обучения </w:t>
      </w:r>
    </w:p>
    <w:p w:rsidR="00D0703F" w:rsidRPr="00F0477C" w:rsidRDefault="00D0703F" w:rsidP="00D0703F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по дисциплине </w:t>
      </w:r>
      <w:r w:rsidRPr="00243902">
        <w:rPr>
          <w:rFonts w:ascii="Times New Roman" w:hAnsi="Times New Roman"/>
          <w:b/>
          <w:bCs/>
          <w:color w:val="000000"/>
          <w:sz w:val="24"/>
          <w:szCs w:val="24"/>
        </w:rPr>
        <w:t>«</w:t>
      </w:r>
      <w:r w:rsidR="00FD4926" w:rsidRPr="00FD4926">
        <w:rPr>
          <w:rFonts w:ascii="Times New Roman" w:hAnsi="Times New Roman"/>
          <w:b/>
          <w:bCs/>
          <w:color w:val="000000"/>
          <w:sz w:val="24"/>
          <w:szCs w:val="24"/>
        </w:rPr>
        <w:t>Технологии формирования и продвижения продукта предприятий гостиничного и ресторанного сервиса</w:t>
      </w:r>
      <w:r w:rsidRPr="00243902">
        <w:rPr>
          <w:rFonts w:ascii="Times New Roman" w:hAnsi="Times New Roman"/>
          <w:b/>
          <w:bCs/>
          <w:color w:val="000000"/>
          <w:sz w:val="24"/>
          <w:szCs w:val="24"/>
        </w:rPr>
        <w:t>»</w:t>
      </w: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Default="00CF0A11" w:rsidP="00D0703F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Для магистров</w:t>
      </w:r>
    </w:p>
    <w:p w:rsidR="002117BD" w:rsidRDefault="002117BD" w:rsidP="002117BD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 направлению подготовки 43.0</w:t>
      </w:r>
      <w:r w:rsidR="00FD4926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.0</w:t>
      </w:r>
      <w:r w:rsidR="00FD4926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FD4926">
        <w:rPr>
          <w:rFonts w:ascii="Times New Roman" w:hAnsi="Times New Roman"/>
          <w:b/>
          <w:bCs/>
          <w:color w:val="000000"/>
          <w:sz w:val="24"/>
          <w:szCs w:val="24"/>
        </w:rPr>
        <w:t>Гостиничное дело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,</w:t>
      </w:r>
    </w:p>
    <w:p w:rsidR="002117BD" w:rsidRDefault="002117BD" w:rsidP="002117BD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профиль </w:t>
      </w:r>
      <w:r w:rsidR="00FD4926">
        <w:rPr>
          <w:rFonts w:ascii="Times New Roman" w:hAnsi="Times New Roman"/>
          <w:b/>
          <w:bCs/>
          <w:color w:val="000000"/>
          <w:sz w:val="24"/>
          <w:szCs w:val="24"/>
        </w:rPr>
        <w:t>Гостиничный и ресторанны</w:t>
      </w:r>
      <w:r w:rsidR="00CF0A11">
        <w:rPr>
          <w:rFonts w:ascii="Times New Roman" w:hAnsi="Times New Roman"/>
          <w:b/>
          <w:bCs/>
          <w:color w:val="000000"/>
          <w:sz w:val="24"/>
          <w:szCs w:val="24"/>
        </w:rPr>
        <w:t>й</w:t>
      </w:r>
      <w:r w:rsidR="00FD4926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сервис</w:t>
      </w: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7428" w:rsidRDefault="00D0703F" w:rsidP="00D0703F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0703F" w:rsidRPr="008E666F" w:rsidRDefault="00D0703F" w:rsidP="00D0703F">
      <w:pPr>
        <w:ind w:firstLine="567"/>
        <w:jc w:val="center"/>
        <w:rPr>
          <w:rFonts w:ascii="Times New Roman" w:hAnsi="Times New Roman"/>
          <w:b/>
          <w:bCs/>
          <w:color w:val="000000"/>
          <w:sz w:val="24"/>
        </w:rPr>
      </w:pPr>
      <w:r w:rsidRPr="008E666F">
        <w:rPr>
          <w:rFonts w:ascii="Times New Roman" w:hAnsi="Times New Roman"/>
          <w:b/>
          <w:bCs/>
          <w:color w:val="000000"/>
          <w:sz w:val="24"/>
        </w:rPr>
        <w:t>Разработал:                              К.э.н., доцент кафедры «СТиИГ» Провоторина В.В.</w:t>
      </w: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0477C">
        <w:rPr>
          <w:rFonts w:ascii="Times New Roman" w:hAnsi="Times New Roman"/>
          <w:b/>
          <w:color w:val="000000"/>
          <w:sz w:val="24"/>
          <w:szCs w:val="24"/>
        </w:rPr>
        <w:t>Ростов-на-Дону</w:t>
      </w: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F0477C">
        <w:rPr>
          <w:rFonts w:ascii="Times New Roman" w:hAnsi="Times New Roman"/>
          <w:b/>
          <w:color w:val="000000"/>
          <w:sz w:val="24"/>
          <w:szCs w:val="24"/>
        </w:rPr>
        <w:t>20</w:t>
      </w:r>
      <w:r w:rsidR="00901890">
        <w:rPr>
          <w:rFonts w:ascii="Times New Roman" w:hAnsi="Times New Roman"/>
          <w:b/>
          <w:color w:val="000000"/>
          <w:sz w:val="24"/>
          <w:szCs w:val="24"/>
        </w:rPr>
        <w:t>2</w:t>
      </w:r>
      <w:r w:rsidR="00F4338B">
        <w:rPr>
          <w:rFonts w:ascii="Times New Roman" w:hAnsi="Times New Roman"/>
          <w:b/>
          <w:color w:val="000000"/>
          <w:sz w:val="24"/>
          <w:szCs w:val="24"/>
        </w:rPr>
        <w:t>2</w:t>
      </w:r>
      <w:r w:rsidRPr="00F0477C">
        <w:rPr>
          <w:rFonts w:ascii="Times New Roman" w:hAnsi="Times New Roman"/>
          <w:b/>
          <w:color w:val="000000"/>
          <w:sz w:val="24"/>
          <w:szCs w:val="24"/>
        </w:rPr>
        <w:t>г.</w:t>
      </w:r>
    </w:p>
    <w:p w:rsidR="00D0703F" w:rsidRDefault="00D0703F" w:rsidP="00D0703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Default="00D0703F" w:rsidP="00D0703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ПЕРЕЧЕНЬ вопросов для подготовки к экзамену </w:t>
      </w: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Default="00D0703F" w:rsidP="00D0703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Экзамен – это формы</w:t>
      </w:r>
      <w:r w:rsidRPr="00D105A0">
        <w:rPr>
          <w:rFonts w:ascii="Times New Roman" w:hAnsi="Times New Roman"/>
          <w:sz w:val="24"/>
          <w:szCs w:val="24"/>
        </w:rPr>
        <w:t xml:space="preserve"> итогового контроля освоения студентами учебной дисциплины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3902">
        <w:rPr>
          <w:rFonts w:ascii="Times New Roman" w:hAnsi="Times New Roman"/>
          <w:sz w:val="24"/>
          <w:szCs w:val="24"/>
        </w:rPr>
        <w:t>«</w:t>
      </w:r>
      <w:r w:rsidR="00FD4926" w:rsidRPr="00FD4926">
        <w:rPr>
          <w:rFonts w:ascii="Times New Roman" w:hAnsi="Times New Roman"/>
          <w:bCs/>
          <w:color w:val="000000"/>
          <w:sz w:val="24"/>
          <w:szCs w:val="24"/>
        </w:rPr>
        <w:t>Технологии формирования и продвижения продукта предприятий гостиничного и ресторанного сервиса</w:t>
      </w:r>
      <w:r w:rsidRPr="00243902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05A0">
        <w:rPr>
          <w:rFonts w:ascii="Times New Roman" w:hAnsi="Times New Roman"/>
          <w:sz w:val="24"/>
          <w:szCs w:val="24"/>
        </w:rPr>
        <w:t>и формирование у них соответствующих компетенций. Формы сдачи экзамена – устная.</w:t>
      </w:r>
    </w:p>
    <w:p w:rsidR="00D0703F" w:rsidRDefault="00D0703F" w:rsidP="00D0703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05A0">
        <w:rPr>
          <w:rFonts w:ascii="Times New Roman" w:hAnsi="Times New Roman"/>
          <w:sz w:val="24"/>
          <w:szCs w:val="24"/>
        </w:rPr>
        <w:t xml:space="preserve">На устном экзамене преподаватель проверяет не только уровень запоминания и воспроизведения студентом учебного материала, но и понимание им тех или иных правовых категорий и реальных правовых проблем, способность, мыслить, аргументировать, отстаивать свою позицию, объяснять юридическим языком правовую проблему. </w:t>
      </w:r>
    </w:p>
    <w:p w:rsidR="00D0703F" w:rsidRDefault="00D0703F" w:rsidP="00D0703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05A0">
        <w:rPr>
          <w:rFonts w:ascii="Times New Roman" w:hAnsi="Times New Roman"/>
          <w:sz w:val="24"/>
          <w:szCs w:val="24"/>
        </w:rPr>
        <w:t>При подготовке 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05A0">
        <w:rPr>
          <w:rFonts w:ascii="Times New Roman" w:hAnsi="Times New Roman"/>
          <w:sz w:val="24"/>
          <w:szCs w:val="24"/>
        </w:rPr>
        <w:t xml:space="preserve">экзамену особое внимание следует уделять конспектам лекций и материалам, полученным на практических занятиях (семинарах), а уже за тем учебникам, учебным пособиям и иные материалам. Студенту следует помнить, что идеальных учебников не бывает, т.к. они издаются отдельными учеными или коллективами авторов, представляющих ту или иную школу (точку зрения) в науке или направление исследования конкретного вопроса, поэтому в каждом из них есть сильные и слабые стороны. Для подготовки к экзамену студенту следует использовать два и более учебника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05A0">
        <w:rPr>
          <w:rFonts w:ascii="Times New Roman" w:hAnsi="Times New Roman"/>
          <w:sz w:val="24"/>
          <w:szCs w:val="24"/>
        </w:rPr>
        <w:t xml:space="preserve">и (или) учебного пособия, а также юридические словари, справочники и хрестоматии. </w:t>
      </w:r>
    </w:p>
    <w:p w:rsidR="00D0703F" w:rsidRPr="00D105A0" w:rsidRDefault="00D0703F" w:rsidP="00D0703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05A0">
        <w:rPr>
          <w:rFonts w:ascii="Times New Roman" w:hAnsi="Times New Roman"/>
          <w:sz w:val="24"/>
          <w:szCs w:val="24"/>
        </w:rPr>
        <w:t xml:space="preserve">Ответ студента на устном экзамене должен быть аргументирован. На экзамене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05A0">
        <w:rPr>
          <w:rFonts w:ascii="Times New Roman" w:hAnsi="Times New Roman"/>
          <w:sz w:val="24"/>
          <w:szCs w:val="24"/>
        </w:rPr>
        <w:t xml:space="preserve">преподаватель может задать студенту уточняющие и дополнительные вопросы. Уточняющие вопросы задаются в рамках билета и направлены на уточнение мысли студента. Дополнительные вопросы задаются не в рамках экзаменационного билета, а по всему курсу, и, как правило, связаны с плохим ответом студента. На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05A0">
        <w:rPr>
          <w:rFonts w:ascii="Times New Roman" w:hAnsi="Times New Roman"/>
          <w:sz w:val="24"/>
          <w:szCs w:val="24"/>
        </w:rPr>
        <w:t xml:space="preserve">экзамене преподаватель оценивает как знания материалов дисциплины, так и форму их </w:t>
      </w:r>
    </w:p>
    <w:p w:rsidR="00D0703F" w:rsidRDefault="00D0703F" w:rsidP="00D0703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105A0">
        <w:rPr>
          <w:rFonts w:ascii="Times New Roman" w:hAnsi="Times New Roman"/>
          <w:sz w:val="24"/>
          <w:szCs w:val="24"/>
        </w:rPr>
        <w:t>изложения студентом.</w:t>
      </w:r>
    </w:p>
    <w:p w:rsidR="00D0703F" w:rsidRPr="00D0703F" w:rsidRDefault="00D0703F" w:rsidP="00D0703F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2437A1" w:rsidRPr="002437A1" w:rsidRDefault="002437A1" w:rsidP="002437A1">
      <w:pPr>
        <w:pStyle w:val="a3"/>
        <w:numPr>
          <w:ilvl w:val="0"/>
          <w:numId w:val="1"/>
        </w:numPr>
        <w:tabs>
          <w:tab w:val="clear" w:pos="1260"/>
          <w:tab w:val="num" w:pos="0"/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7A1">
        <w:rPr>
          <w:rFonts w:ascii="Times New Roman" w:hAnsi="Times New Roman"/>
          <w:sz w:val="28"/>
          <w:szCs w:val="28"/>
        </w:rPr>
        <w:t>Понятие и сущность гостиничного предприятия. Основные виды средств размещения.</w:t>
      </w:r>
    </w:p>
    <w:p w:rsidR="002437A1" w:rsidRPr="002437A1" w:rsidRDefault="002437A1" w:rsidP="002437A1">
      <w:pPr>
        <w:pStyle w:val="a3"/>
        <w:numPr>
          <w:ilvl w:val="0"/>
          <w:numId w:val="1"/>
        </w:numPr>
        <w:tabs>
          <w:tab w:val="clear" w:pos="1260"/>
          <w:tab w:val="num" w:pos="0"/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7A1">
        <w:rPr>
          <w:rFonts w:ascii="Times New Roman" w:hAnsi="Times New Roman"/>
          <w:sz w:val="28"/>
          <w:szCs w:val="28"/>
        </w:rPr>
        <w:t>Классификация гостиниц по различным критериям.</w:t>
      </w:r>
    </w:p>
    <w:p w:rsidR="002437A1" w:rsidRPr="002437A1" w:rsidRDefault="002437A1" w:rsidP="002437A1">
      <w:pPr>
        <w:pStyle w:val="a3"/>
        <w:numPr>
          <w:ilvl w:val="0"/>
          <w:numId w:val="1"/>
        </w:numPr>
        <w:tabs>
          <w:tab w:val="clear" w:pos="1260"/>
          <w:tab w:val="num" w:pos="0"/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7A1">
        <w:rPr>
          <w:rFonts w:ascii="Times New Roman" w:hAnsi="Times New Roman"/>
          <w:sz w:val="28"/>
          <w:szCs w:val="28"/>
        </w:rPr>
        <w:t>Номерной фонд. Классификация номеров.</w:t>
      </w:r>
    </w:p>
    <w:p w:rsidR="002437A1" w:rsidRPr="002437A1" w:rsidRDefault="002437A1" w:rsidP="002437A1">
      <w:pPr>
        <w:pStyle w:val="a3"/>
        <w:numPr>
          <w:ilvl w:val="0"/>
          <w:numId w:val="1"/>
        </w:numPr>
        <w:shd w:val="clear" w:color="auto" w:fill="FFFFFF"/>
        <w:tabs>
          <w:tab w:val="clear" w:pos="1260"/>
          <w:tab w:val="num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7A1">
        <w:rPr>
          <w:rFonts w:ascii="Times New Roman" w:hAnsi="Times New Roman"/>
          <w:sz w:val="28"/>
          <w:szCs w:val="28"/>
        </w:rPr>
        <w:t>Сущность и состав службы маркетинга гостиницы.</w:t>
      </w:r>
    </w:p>
    <w:p w:rsidR="002437A1" w:rsidRPr="002437A1" w:rsidRDefault="002437A1" w:rsidP="002437A1">
      <w:pPr>
        <w:pStyle w:val="a3"/>
        <w:numPr>
          <w:ilvl w:val="0"/>
          <w:numId w:val="1"/>
        </w:numPr>
        <w:shd w:val="clear" w:color="auto" w:fill="FFFFFF"/>
        <w:tabs>
          <w:tab w:val="clear" w:pos="1260"/>
          <w:tab w:val="num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7A1">
        <w:rPr>
          <w:rFonts w:ascii="Times New Roman" w:hAnsi="Times New Roman"/>
          <w:sz w:val="28"/>
          <w:szCs w:val="28"/>
        </w:rPr>
        <w:t>Цена и ценообразование в гостиницах.</w:t>
      </w:r>
    </w:p>
    <w:p w:rsidR="002437A1" w:rsidRPr="002437A1" w:rsidRDefault="002437A1" w:rsidP="002437A1">
      <w:pPr>
        <w:pStyle w:val="a3"/>
        <w:numPr>
          <w:ilvl w:val="0"/>
          <w:numId w:val="1"/>
        </w:numPr>
        <w:shd w:val="clear" w:color="auto" w:fill="FFFFFF"/>
        <w:tabs>
          <w:tab w:val="clear" w:pos="1260"/>
          <w:tab w:val="num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7A1">
        <w:rPr>
          <w:rFonts w:ascii="Times New Roman" w:hAnsi="Times New Roman"/>
          <w:sz w:val="28"/>
          <w:szCs w:val="28"/>
        </w:rPr>
        <w:t xml:space="preserve">Система продаж гостиничного продукта. </w:t>
      </w:r>
    </w:p>
    <w:p w:rsidR="002437A1" w:rsidRPr="002437A1" w:rsidRDefault="002437A1" w:rsidP="002437A1">
      <w:pPr>
        <w:pStyle w:val="a3"/>
        <w:numPr>
          <w:ilvl w:val="0"/>
          <w:numId w:val="1"/>
        </w:numPr>
        <w:shd w:val="clear" w:color="auto" w:fill="FFFFFF"/>
        <w:tabs>
          <w:tab w:val="clear" w:pos="1260"/>
          <w:tab w:val="num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7A1">
        <w:rPr>
          <w:rFonts w:ascii="Times New Roman" w:hAnsi="Times New Roman"/>
          <w:sz w:val="28"/>
          <w:szCs w:val="28"/>
        </w:rPr>
        <w:t>Рекламная и информационно-справочная деятельность гостиничного предприятия.</w:t>
      </w:r>
    </w:p>
    <w:p w:rsidR="002437A1" w:rsidRPr="002437A1" w:rsidRDefault="002437A1" w:rsidP="002437A1">
      <w:pPr>
        <w:pStyle w:val="a3"/>
        <w:numPr>
          <w:ilvl w:val="0"/>
          <w:numId w:val="1"/>
        </w:numPr>
        <w:shd w:val="clear" w:color="auto" w:fill="FFFFFF"/>
        <w:tabs>
          <w:tab w:val="clear" w:pos="1260"/>
          <w:tab w:val="num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7A1">
        <w:rPr>
          <w:rFonts w:ascii="Times New Roman" w:hAnsi="Times New Roman"/>
          <w:sz w:val="28"/>
          <w:szCs w:val="28"/>
        </w:rPr>
        <w:t>Выставочная деятельность гостиницы.</w:t>
      </w:r>
    </w:p>
    <w:p w:rsidR="002437A1" w:rsidRPr="002437A1" w:rsidRDefault="002437A1" w:rsidP="002437A1">
      <w:pPr>
        <w:pStyle w:val="a3"/>
        <w:numPr>
          <w:ilvl w:val="0"/>
          <w:numId w:val="1"/>
        </w:numPr>
        <w:shd w:val="clear" w:color="auto" w:fill="FFFFFF"/>
        <w:tabs>
          <w:tab w:val="clear" w:pos="1260"/>
          <w:tab w:val="num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7A1">
        <w:rPr>
          <w:rFonts w:ascii="Times New Roman" w:hAnsi="Times New Roman"/>
          <w:sz w:val="28"/>
          <w:szCs w:val="28"/>
        </w:rPr>
        <w:t>Финансовая служба гостиницы.</w:t>
      </w:r>
    </w:p>
    <w:p w:rsidR="002437A1" w:rsidRPr="002437A1" w:rsidRDefault="002437A1" w:rsidP="002437A1">
      <w:pPr>
        <w:pStyle w:val="a3"/>
        <w:numPr>
          <w:ilvl w:val="0"/>
          <w:numId w:val="1"/>
        </w:numPr>
        <w:shd w:val="clear" w:color="auto" w:fill="FFFFFF"/>
        <w:tabs>
          <w:tab w:val="clear" w:pos="1260"/>
          <w:tab w:val="num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7A1">
        <w:rPr>
          <w:rFonts w:ascii="Times New Roman" w:hAnsi="Times New Roman"/>
          <w:sz w:val="28"/>
          <w:szCs w:val="28"/>
        </w:rPr>
        <w:t>Служба безопасности гостиничного предприятия.</w:t>
      </w:r>
    </w:p>
    <w:p w:rsidR="002437A1" w:rsidRPr="002437A1" w:rsidRDefault="002437A1" w:rsidP="002437A1">
      <w:pPr>
        <w:pStyle w:val="a3"/>
        <w:numPr>
          <w:ilvl w:val="0"/>
          <w:numId w:val="1"/>
        </w:numPr>
        <w:shd w:val="clear" w:color="auto" w:fill="FFFFFF"/>
        <w:tabs>
          <w:tab w:val="clear" w:pos="1260"/>
          <w:tab w:val="num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7A1">
        <w:rPr>
          <w:rFonts w:ascii="Times New Roman" w:hAnsi="Times New Roman"/>
          <w:bCs/>
          <w:sz w:val="28"/>
          <w:szCs w:val="28"/>
        </w:rPr>
        <w:t>Инженерно-техническая служба гостиницы.</w:t>
      </w:r>
    </w:p>
    <w:p w:rsidR="002437A1" w:rsidRPr="002437A1" w:rsidRDefault="002437A1" w:rsidP="002437A1">
      <w:pPr>
        <w:pStyle w:val="a3"/>
        <w:numPr>
          <w:ilvl w:val="0"/>
          <w:numId w:val="1"/>
        </w:numPr>
        <w:shd w:val="clear" w:color="auto" w:fill="FFFFFF"/>
        <w:tabs>
          <w:tab w:val="clear" w:pos="1260"/>
          <w:tab w:val="num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7A1">
        <w:rPr>
          <w:rFonts w:ascii="Times New Roman" w:hAnsi="Times New Roman"/>
          <w:sz w:val="28"/>
          <w:szCs w:val="28"/>
        </w:rPr>
        <w:t>Охрана труда в гостиничном предприятии.</w:t>
      </w:r>
    </w:p>
    <w:p w:rsidR="002437A1" w:rsidRPr="002437A1" w:rsidRDefault="002437A1" w:rsidP="002437A1">
      <w:pPr>
        <w:pStyle w:val="a3"/>
        <w:numPr>
          <w:ilvl w:val="0"/>
          <w:numId w:val="1"/>
        </w:numPr>
        <w:shd w:val="clear" w:color="auto" w:fill="FFFFFF"/>
        <w:tabs>
          <w:tab w:val="clear" w:pos="1260"/>
          <w:tab w:val="num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7A1">
        <w:rPr>
          <w:rFonts w:ascii="Times New Roman" w:hAnsi="Times New Roman"/>
          <w:sz w:val="28"/>
          <w:szCs w:val="28"/>
        </w:rPr>
        <w:t>Служба снабжения и складирования. Бельевое хозяйство.</w:t>
      </w:r>
    </w:p>
    <w:p w:rsidR="002437A1" w:rsidRPr="002437A1" w:rsidRDefault="002437A1" w:rsidP="002437A1">
      <w:pPr>
        <w:pStyle w:val="a3"/>
        <w:numPr>
          <w:ilvl w:val="0"/>
          <w:numId w:val="1"/>
        </w:numPr>
        <w:shd w:val="clear" w:color="auto" w:fill="FFFFFF"/>
        <w:tabs>
          <w:tab w:val="clear" w:pos="1260"/>
          <w:tab w:val="num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7A1">
        <w:rPr>
          <w:rFonts w:ascii="Times New Roman" w:hAnsi="Times New Roman"/>
          <w:sz w:val="28"/>
          <w:szCs w:val="28"/>
        </w:rPr>
        <w:t>Работа прачечной и химчистки в гостинице.</w:t>
      </w:r>
    </w:p>
    <w:p w:rsidR="002437A1" w:rsidRPr="002437A1" w:rsidRDefault="002437A1" w:rsidP="002437A1">
      <w:pPr>
        <w:pStyle w:val="a3"/>
        <w:numPr>
          <w:ilvl w:val="0"/>
          <w:numId w:val="1"/>
        </w:numPr>
        <w:shd w:val="clear" w:color="auto" w:fill="FFFFFF"/>
        <w:tabs>
          <w:tab w:val="clear" w:pos="1260"/>
          <w:tab w:val="num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7A1">
        <w:rPr>
          <w:rFonts w:ascii="Times New Roman" w:hAnsi="Times New Roman"/>
          <w:sz w:val="28"/>
          <w:szCs w:val="28"/>
        </w:rPr>
        <w:t>Основные услуги и оборудование прачечных-химчисток в современных гостиницах.</w:t>
      </w:r>
    </w:p>
    <w:p w:rsidR="002437A1" w:rsidRPr="002437A1" w:rsidRDefault="002437A1" w:rsidP="002437A1">
      <w:pPr>
        <w:pStyle w:val="a3"/>
        <w:numPr>
          <w:ilvl w:val="0"/>
          <w:numId w:val="1"/>
        </w:numPr>
        <w:shd w:val="clear" w:color="auto" w:fill="FFFFFF"/>
        <w:tabs>
          <w:tab w:val="clear" w:pos="1260"/>
          <w:tab w:val="num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7A1">
        <w:rPr>
          <w:rFonts w:ascii="Times New Roman" w:hAnsi="Times New Roman"/>
          <w:sz w:val="28"/>
          <w:szCs w:val="28"/>
        </w:rPr>
        <w:t>Технология предоставление услуги прачечных-химчисток.</w:t>
      </w:r>
    </w:p>
    <w:p w:rsidR="002437A1" w:rsidRPr="002437A1" w:rsidRDefault="002437A1" w:rsidP="002437A1">
      <w:pPr>
        <w:pStyle w:val="a3"/>
        <w:numPr>
          <w:ilvl w:val="0"/>
          <w:numId w:val="1"/>
        </w:numPr>
        <w:shd w:val="clear" w:color="auto" w:fill="FFFFFF"/>
        <w:tabs>
          <w:tab w:val="clear" w:pos="1260"/>
          <w:tab w:val="num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7A1">
        <w:rPr>
          <w:rFonts w:ascii="Times New Roman" w:hAnsi="Times New Roman"/>
          <w:sz w:val="28"/>
          <w:szCs w:val="28"/>
        </w:rPr>
        <w:t>Служба приема и размещения.</w:t>
      </w:r>
    </w:p>
    <w:p w:rsidR="002437A1" w:rsidRPr="002437A1" w:rsidRDefault="002437A1" w:rsidP="002437A1">
      <w:pPr>
        <w:pStyle w:val="a3"/>
        <w:numPr>
          <w:ilvl w:val="0"/>
          <w:numId w:val="1"/>
        </w:numPr>
        <w:shd w:val="clear" w:color="auto" w:fill="FFFFFF"/>
        <w:tabs>
          <w:tab w:val="clear" w:pos="1260"/>
          <w:tab w:val="num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7A1">
        <w:rPr>
          <w:rFonts w:ascii="Times New Roman" w:hAnsi="Times New Roman"/>
          <w:sz w:val="28"/>
          <w:szCs w:val="28"/>
        </w:rPr>
        <w:t>Б</w:t>
      </w:r>
      <w:r w:rsidRPr="002437A1">
        <w:rPr>
          <w:rFonts w:ascii="Times New Roman" w:hAnsi="Times New Roman"/>
          <w:bCs/>
          <w:sz w:val="28"/>
          <w:szCs w:val="28"/>
        </w:rPr>
        <w:t>ронирование мест в гостинице: сущность и виды бронирования.</w:t>
      </w:r>
    </w:p>
    <w:p w:rsidR="002437A1" w:rsidRPr="002437A1" w:rsidRDefault="002437A1" w:rsidP="002437A1">
      <w:pPr>
        <w:pStyle w:val="a3"/>
        <w:numPr>
          <w:ilvl w:val="0"/>
          <w:numId w:val="1"/>
        </w:numPr>
        <w:shd w:val="clear" w:color="auto" w:fill="FFFFFF"/>
        <w:tabs>
          <w:tab w:val="clear" w:pos="1260"/>
          <w:tab w:val="num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7A1">
        <w:rPr>
          <w:rFonts w:ascii="Times New Roman" w:hAnsi="Times New Roman"/>
          <w:bCs/>
          <w:sz w:val="28"/>
          <w:szCs w:val="28"/>
        </w:rPr>
        <w:lastRenderedPageBreak/>
        <w:t>Оформление проживания российских и иностранных граждан.</w:t>
      </w:r>
    </w:p>
    <w:p w:rsidR="002437A1" w:rsidRPr="002437A1" w:rsidRDefault="002437A1" w:rsidP="002437A1">
      <w:pPr>
        <w:pStyle w:val="a6"/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437A1">
        <w:rPr>
          <w:sz w:val="28"/>
          <w:szCs w:val="28"/>
        </w:rPr>
        <w:t>Обязанности персонала гостиницы при выписке гостя. Методы оплаты счета.</w:t>
      </w:r>
    </w:p>
    <w:p w:rsidR="002437A1" w:rsidRPr="002437A1" w:rsidRDefault="002437A1" w:rsidP="002437A1">
      <w:pPr>
        <w:pStyle w:val="a6"/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437A1">
        <w:rPr>
          <w:sz w:val="28"/>
          <w:szCs w:val="28"/>
        </w:rPr>
        <w:t>Выезд гостя. Процедура выписки гостя.</w:t>
      </w:r>
    </w:p>
    <w:p w:rsidR="002437A1" w:rsidRPr="002437A1" w:rsidRDefault="002437A1" w:rsidP="002437A1">
      <w:pPr>
        <w:pStyle w:val="a6"/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437A1">
        <w:rPr>
          <w:sz w:val="28"/>
          <w:szCs w:val="28"/>
        </w:rPr>
        <w:t>Уборочные работы в гостинице.</w:t>
      </w:r>
    </w:p>
    <w:p w:rsidR="002437A1" w:rsidRPr="002437A1" w:rsidRDefault="002437A1" w:rsidP="002437A1">
      <w:pPr>
        <w:pStyle w:val="a3"/>
        <w:numPr>
          <w:ilvl w:val="0"/>
          <w:numId w:val="1"/>
        </w:numPr>
        <w:shd w:val="clear" w:color="auto" w:fill="FFFFFF"/>
        <w:tabs>
          <w:tab w:val="clear" w:pos="1260"/>
          <w:tab w:val="num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7A1">
        <w:rPr>
          <w:rFonts w:ascii="Times New Roman" w:hAnsi="Times New Roman"/>
          <w:sz w:val="28"/>
          <w:szCs w:val="28"/>
        </w:rPr>
        <w:t>Контроль качества уборки и содержания номеров</w:t>
      </w:r>
    </w:p>
    <w:p w:rsidR="002437A1" w:rsidRPr="002437A1" w:rsidRDefault="002437A1" w:rsidP="002437A1">
      <w:pPr>
        <w:pStyle w:val="a3"/>
        <w:numPr>
          <w:ilvl w:val="0"/>
          <w:numId w:val="1"/>
        </w:numPr>
        <w:shd w:val="clear" w:color="auto" w:fill="FFFFFF"/>
        <w:tabs>
          <w:tab w:val="clear" w:pos="1260"/>
          <w:tab w:val="num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7A1">
        <w:rPr>
          <w:rFonts w:ascii="Times New Roman" w:hAnsi="Times New Roman"/>
          <w:sz w:val="28"/>
          <w:szCs w:val="28"/>
        </w:rPr>
        <w:t xml:space="preserve">Должностные обязанности руководителя службы номерного фонда. </w:t>
      </w:r>
    </w:p>
    <w:p w:rsidR="002437A1" w:rsidRPr="002437A1" w:rsidRDefault="002437A1" w:rsidP="002437A1">
      <w:pPr>
        <w:pStyle w:val="a3"/>
        <w:numPr>
          <w:ilvl w:val="0"/>
          <w:numId w:val="1"/>
        </w:numPr>
        <w:shd w:val="clear" w:color="auto" w:fill="FFFFFF"/>
        <w:tabs>
          <w:tab w:val="clear" w:pos="1260"/>
          <w:tab w:val="num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7A1">
        <w:rPr>
          <w:rFonts w:ascii="Times New Roman" w:hAnsi="Times New Roman"/>
          <w:bCs/>
          <w:sz w:val="28"/>
          <w:szCs w:val="28"/>
        </w:rPr>
        <w:t>Предоставление дополнительных услуг в гостинице.</w:t>
      </w:r>
    </w:p>
    <w:p w:rsidR="002437A1" w:rsidRPr="002437A1" w:rsidRDefault="002437A1" w:rsidP="002437A1">
      <w:pPr>
        <w:pStyle w:val="a3"/>
        <w:numPr>
          <w:ilvl w:val="0"/>
          <w:numId w:val="1"/>
        </w:numPr>
        <w:shd w:val="clear" w:color="auto" w:fill="FFFFFF"/>
        <w:tabs>
          <w:tab w:val="clear" w:pos="1260"/>
          <w:tab w:val="num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7A1">
        <w:rPr>
          <w:rFonts w:ascii="Times New Roman" w:hAnsi="Times New Roman"/>
          <w:bCs/>
          <w:sz w:val="28"/>
          <w:szCs w:val="28"/>
        </w:rPr>
        <w:t>Платные дополнительные услуги в гостинице.</w:t>
      </w:r>
    </w:p>
    <w:p w:rsidR="002437A1" w:rsidRPr="002437A1" w:rsidRDefault="002437A1" w:rsidP="002437A1">
      <w:pPr>
        <w:pStyle w:val="Style3"/>
        <w:widowControl/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1134"/>
        </w:tabs>
        <w:spacing w:line="240" w:lineRule="auto"/>
        <w:ind w:left="0" w:firstLine="709"/>
        <w:jc w:val="both"/>
        <w:rPr>
          <w:rStyle w:val="FontStyle18"/>
          <w:b w:val="0"/>
          <w:sz w:val="28"/>
          <w:szCs w:val="28"/>
        </w:rPr>
      </w:pPr>
      <w:r w:rsidRPr="002437A1">
        <w:rPr>
          <w:rStyle w:val="FontStyle18"/>
          <w:b w:val="0"/>
          <w:sz w:val="28"/>
          <w:szCs w:val="28"/>
        </w:rPr>
        <w:t>Структура управления предприятиями питания гостиницы.</w:t>
      </w:r>
    </w:p>
    <w:p w:rsidR="002437A1" w:rsidRPr="002437A1" w:rsidRDefault="002437A1" w:rsidP="002437A1">
      <w:pPr>
        <w:pStyle w:val="Style6"/>
        <w:widowControl/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1134"/>
        </w:tabs>
        <w:spacing w:line="240" w:lineRule="auto"/>
        <w:ind w:left="0" w:firstLine="709"/>
        <w:rPr>
          <w:rStyle w:val="FontStyle25"/>
          <w:sz w:val="28"/>
          <w:szCs w:val="28"/>
        </w:rPr>
      </w:pPr>
      <w:r w:rsidRPr="002437A1">
        <w:rPr>
          <w:rStyle w:val="FontStyle25"/>
          <w:sz w:val="28"/>
          <w:szCs w:val="28"/>
        </w:rPr>
        <w:t>Мини-бар в гостиничном номере.</w:t>
      </w:r>
    </w:p>
    <w:p w:rsidR="00D0703F" w:rsidRPr="002437A1" w:rsidRDefault="00D0703F" w:rsidP="002437A1">
      <w:pPr>
        <w:pStyle w:val="a6"/>
        <w:numPr>
          <w:ilvl w:val="0"/>
          <w:numId w:val="1"/>
        </w:numPr>
        <w:tabs>
          <w:tab w:val="clear" w:pos="1260"/>
          <w:tab w:val="num" w:pos="0"/>
          <w:tab w:val="left" w:pos="180"/>
          <w:tab w:val="left" w:pos="426"/>
          <w:tab w:val="left" w:pos="900"/>
          <w:tab w:val="left" w:pos="1080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2437A1">
        <w:rPr>
          <w:bCs/>
          <w:sz w:val="28"/>
          <w:szCs w:val="28"/>
        </w:rPr>
        <w:t xml:space="preserve">Понятия качества </w:t>
      </w:r>
      <w:r w:rsidR="00FD4926" w:rsidRPr="002437A1">
        <w:rPr>
          <w:bCs/>
          <w:sz w:val="28"/>
          <w:szCs w:val="28"/>
        </w:rPr>
        <w:t xml:space="preserve">гостиничных и ресторанных </w:t>
      </w:r>
      <w:r w:rsidRPr="002437A1">
        <w:rPr>
          <w:bCs/>
          <w:sz w:val="28"/>
          <w:szCs w:val="28"/>
        </w:rPr>
        <w:t>услуг.</w:t>
      </w:r>
    </w:p>
    <w:p w:rsidR="00D0703F" w:rsidRPr="002437A1" w:rsidRDefault="00D0703F" w:rsidP="002437A1">
      <w:pPr>
        <w:pStyle w:val="a6"/>
        <w:numPr>
          <w:ilvl w:val="0"/>
          <w:numId w:val="1"/>
        </w:numPr>
        <w:tabs>
          <w:tab w:val="clear" w:pos="1260"/>
          <w:tab w:val="num" w:pos="0"/>
          <w:tab w:val="left" w:pos="180"/>
          <w:tab w:val="left" w:pos="426"/>
          <w:tab w:val="left" w:pos="900"/>
          <w:tab w:val="left" w:pos="1080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2437A1">
        <w:rPr>
          <w:bCs/>
          <w:sz w:val="28"/>
          <w:szCs w:val="28"/>
        </w:rPr>
        <w:t>Условия повышения качества предоставления услуг</w:t>
      </w:r>
      <w:r w:rsidR="00FD4926" w:rsidRPr="002437A1">
        <w:rPr>
          <w:bCs/>
          <w:sz w:val="28"/>
          <w:szCs w:val="28"/>
        </w:rPr>
        <w:t xml:space="preserve"> в гостинице и ресторане</w:t>
      </w:r>
      <w:r w:rsidRPr="002437A1">
        <w:rPr>
          <w:bCs/>
          <w:sz w:val="28"/>
          <w:szCs w:val="28"/>
        </w:rPr>
        <w:t>.</w:t>
      </w:r>
    </w:p>
    <w:p w:rsidR="002117BD" w:rsidRPr="002437A1" w:rsidRDefault="002117BD" w:rsidP="002437A1">
      <w:pPr>
        <w:pStyle w:val="a3"/>
        <w:numPr>
          <w:ilvl w:val="0"/>
          <w:numId w:val="1"/>
        </w:numPr>
        <w:tabs>
          <w:tab w:val="clear" w:pos="1260"/>
          <w:tab w:val="num" w:pos="0"/>
          <w:tab w:val="num" w:pos="284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7A1">
        <w:rPr>
          <w:rFonts w:ascii="Times New Roman" w:hAnsi="Times New Roman"/>
          <w:sz w:val="28"/>
          <w:szCs w:val="28"/>
        </w:rPr>
        <w:t>Понятие и сущность маркетинга</w:t>
      </w:r>
      <w:r w:rsidR="00FD4926" w:rsidRPr="002437A1">
        <w:rPr>
          <w:rFonts w:ascii="Times New Roman" w:hAnsi="Times New Roman"/>
          <w:sz w:val="28"/>
          <w:szCs w:val="28"/>
        </w:rPr>
        <w:t>.</w:t>
      </w:r>
    </w:p>
    <w:p w:rsidR="002117BD" w:rsidRPr="002437A1" w:rsidRDefault="002117BD" w:rsidP="002437A1">
      <w:pPr>
        <w:pStyle w:val="a3"/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437A1">
        <w:rPr>
          <w:rFonts w:ascii="Times New Roman" w:hAnsi="Times New Roman"/>
          <w:sz w:val="28"/>
          <w:szCs w:val="28"/>
          <w:shd w:val="clear" w:color="auto" w:fill="FFFFFF"/>
        </w:rPr>
        <w:t>Марк</w:t>
      </w:r>
      <w:r w:rsidR="00FD4926" w:rsidRPr="002437A1">
        <w:rPr>
          <w:rFonts w:ascii="Times New Roman" w:hAnsi="Times New Roman"/>
          <w:sz w:val="28"/>
          <w:szCs w:val="28"/>
          <w:shd w:val="clear" w:color="auto" w:fill="FFFFFF"/>
        </w:rPr>
        <w:t>етинг как экономический процесс.</w:t>
      </w:r>
    </w:p>
    <w:p w:rsidR="002117BD" w:rsidRPr="002437A1" w:rsidRDefault="002117BD" w:rsidP="002437A1">
      <w:pPr>
        <w:pStyle w:val="a3"/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437A1">
        <w:rPr>
          <w:rFonts w:ascii="Times New Roman" w:hAnsi="Times New Roman"/>
          <w:sz w:val="28"/>
          <w:szCs w:val="28"/>
          <w:shd w:val="clear" w:color="auto" w:fill="FFFFFF"/>
        </w:rPr>
        <w:t>Маркетинг как хозяйственная функция</w:t>
      </w:r>
      <w:r w:rsidR="00FD4926" w:rsidRPr="002437A1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2437A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2117BD" w:rsidRPr="002437A1" w:rsidRDefault="002117BD" w:rsidP="002437A1">
      <w:pPr>
        <w:pStyle w:val="a3"/>
        <w:numPr>
          <w:ilvl w:val="0"/>
          <w:numId w:val="1"/>
        </w:numPr>
        <w:tabs>
          <w:tab w:val="clear" w:pos="1260"/>
          <w:tab w:val="num" w:pos="0"/>
          <w:tab w:val="num" w:pos="284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437A1">
        <w:rPr>
          <w:rFonts w:ascii="Times New Roman" w:hAnsi="Times New Roman"/>
          <w:sz w:val="28"/>
          <w:szCs w:val="28"/>
          <w:shd w:val="clear" w:color="auto" w:fill="FFFFFF"/>
        </w:rPr>
        <w:t>Маркетинг как хозяйственная концепция</w:t>
      </w:r>
      <w:r w:rsidR="00FD4926" w:rsidRPr="002437A1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117BD" w:rsidRPr="002437A1" w:rsidRDefault="002117BD" w:rsidP="002437A1">
      <w:pPr>
        <w:pStyle w:val="a3"/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7A1">
        <w:rPr>
          <w:rFonts w:ascii="Times New Roman" w:hAnsi="Times New Roman"/>
          <w:sz w:val="28"/>
          <w:szCs w:val="28"/>
        </w:rPr>
        <w:t>Эволюция концепции маркетинга</w:t>
      </w:r>
      <w:r w:rsidR="00FD4926" w:rsidRPr="002437A1">
        <w:rPr>
          <w:rFonts w:ascii="Times New Roman" w:hAnsi="Times New Roman"/>
          <w:sz w:val="28"/>
          <w:szCs w:val="28"/>
        </w:rPr>
        <w:t>.</w:t>
      </w:r>
    </w:p>
    <w:p w:rsidR="002117BD" w:rsidRPr="002437A1" w:rsidRDefault="002117BD" w:rsidP="002437A1">
      <w:pPr>
        <w:pStyle w:val="a3"/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2437A1">
        <w:rPr>
          <w:rFonts w:ascii="Times New Roman" w:eastAsia="Calibri" w:hAnsi="Times New Roman"/>
          <w:sz w:val="28"/>
          <w:szCs w:val="28"/>
        </w:rPr>
        <w:t xml:space="preserve">Основные подходы предприятий </w:t>
      </w:r>
      <w:r w:rsidR="00FD4926" w:rsidRPr="002437A1">
        <w:rPr>
          <w:rFonts w:ascii="Times New Roman" w:hAnsi="Times New Roman"/>
          <w:sz w:val="28"/>
          <w:szCs w:val="28"/>
        </w:rPr>
        <w:t>гостиничного и ресторанного сервиса</w:t>
      </w:r>
      <w:r w:rsidR="00540DEE" w:rsidRPr="002437A1">
        <w:rPr>
          <w:rFonts w:ascii="Times New Roman" w:eastAsia="Calibri" w:hAnsi="Times New Roman"/>
          <w:sz w:val="28"/>
          <w:szCs w:val="28"/>
        </w:rPr>
        <w:t xml:space="preserve"> </w:t>
      </w:r>
      <w:r w:rsidRPr="002437A1">
        <w:rPr>
          <w:rFonts w:ascii="Times New Roman" w:eastAsia="Calibri" w:hAnsi="Times New Roman"/>
          <w:sz w:val="28"/>
          <w:szCs w:val="28"/>
        </w:rPr>
        <w:t>к маркетингу: «Четыре Пи» в маркетинге</w:t>
      </w:r>
    </w:p>
    <w:p w:rsidR="002117BD" w:rsidRPr="002437A1" w:rsidRDefault="002117BD" w:rsidP="002437A1">
      <w:pPr>
        <w:pStyle w:val="a3"/>
        <w:numPr>
          <w:ilvl w:val="0"/>
          <w:numId w:val="1"/>
        </w:numPr>
        <w:tabs>
          <w:tab w:val="clear" w:pos="1260"/>
          <w:tab w:val="num" w:pos="0"/>
          <w:tab w:val="num" w:pos="284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2437A1">
        <w:rPr>
          <w:rFonts w:ascii="Times New Roman" w:eastAsia="Calibri" w:hAnsi="Times New Roman"/>
          <w:sz w:val="28"/>
          <w:szCs w:val="28"/>
        </w:rPr>
        <w:t xml:space="preserve">Основные подходы предприятий </w:t>
      </w:r>
      <w:r w:rsidR="00FD4926" w:rsidRPr="002437A1">
        <w:rPr>
          <w:rFonts w:ascii="Times New Roman" w:hAnsi="Times New Roman"/>
          <w:sz w:val="28"/>
          <w:szCs w:val="28"/>
        </w:rPr>
        <w:t>гостиничного и ресторанного сервиса</w:t>
      </w:r>
      <w:r w:rsidR="00FD4926" w:rsidRPr="002437A1">
        <w:rPr>
          <w:rFonts w:ascii="Times New Roman" w:eastAsia="Calibri" w:hAnsi="Times New Roman"/>
          <w:sz w:val="28"/>
          <w:szCs w:val="28"/>
        </w:rPr>
        <w:t xml:space="preserve"> </w:t>
      </w:r>
      <w:r w:rsidRPr="002437A1">
        <w:rPr>
          <w:rFonts w:ascii="Times New Roman" w:eastAsia="Calibri" w:hAnsi="Times New Roman"/>
          <w:sz w:val="28"/>
          <w:szCs w:val="28"/>
        </w:rPr>
        <w:t>к маркетингу: «Семь Пи» в маркетинге</w:t>
      </w:r>
    </w:p>
    <w:p w:rsidR="002117BD" w:rsidRPr="002437A1" w:rsidRDefault="002117BD" w:rsidP="002437A1">
      <w:pPr>
        <w:pStyle w:val="a3"/>
        <w:numPr>
          <w:ilvl w:val="0"/>
          <w:numId w:val="1"/>
        </w:numPr>
        <w:tabs>
          <w:tab w:val="clear" w:pos="1260"/>
          <w:tab w:val="num" w:pos="0"/>
          <w:tab w:val="num" w:pos="284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2437A1">
        <w:rPr>
          <w:rFonts w:ascii="Times New Roman" w:eastAsia="Calibri" w:hAnsi="Times New Roman"/>
          <w:sz w:val="28"/>
          <w:szCs w:val="28"/>
        </w:rPr>
        <w:t xml:space="preserve">Основные подходы предприятий </w:t>
      </w:r>
      <w:r w:rsidR="00FD4926" w:rsidRPr="002437A1">
        <w:rPr>
          <w:rFonts w:ascii="Times New Roman" w:hAnsi="Times New Roman"/>
          <w:sz w:val="28"/>
          <w:szCs w:val="28"/>
        </w:rPr>
        <w:t>гостиничного и ресторанного сервиса</w:t>
      </w:r>
      <w:r w:rsidR="00FD4926" w:rsidRPr="002437A1">
        <w:rPr>
          <w:rFonts w:ascii="Times New Roman" w:eastAsia="Calibri" w:hAnsi="Times New Roman"/>
          <w:sz w:val="28"/>
          <w:szCs w:val="28"/>
        </w:rPr>
        <w:t xml:space="preserve"> </w:t>
      </w:r>
      <w:r w:rsidRPr="002437A1">
        <w:rPr>
          <w:rFonts w:ascii="Times New Roman" w:eastAsia="Calibri" w:hAnsi="Times New Roman"/>
          <w:sz w:val="28"/>
          <w:szCs w:val="28"/>
        </w:rPr>
        <w:t>к маркетингу: «Девять Пи» в маркетинге</w:t>
      </w:r>
    </w:p>
    <w:p w:rsidR="002117BD" w:rsidRPr="002437A1" w:rsidRDefault="002117BD" w:rsidP="002437A1">
      <w:pPr>
        <w:pStyle w:val="a3"/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7A1">
        <w:rPr>
          <w:rFonts w:ascii="Times New Roman" w:hAnsi="Times New Roman"/>
          <w:sz w:val="28"/>
          <w:szCs w:val="28"/>
        </w:rPr>
        <w:t>Маркетинговые исследования и маркетинговая информация в сервисе</w:t>
      </w:r>
    </w:p>
    <w:p w:rsidR="002117BD" w:rsidRPr="002437A1" w:rsidRDefault="002117BD" w:rsidP="002437A1">
      <w:pPr>
        <w:pStyle w:val="a3"/>
        <w:numPr>
          <w:ilvl w:val="0"/>
          <w:numId w:val="1"/>
        </w:numPr>
        <w:tabs>
          <w:tab w:val="clear" w:pos="1260"/>
          <w:tab w:val="num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7A1">
        <w:rPr>
          <w:rFonts w:ascii="Times New Roman" w:hAnsi="Times New Roman"/>
          <w:sz w:val="28"/>
          <w:szCs w:val="28"/>
        </w:rPr>
        <w:t>Цена в системе комплекса маркетинга предприятия</w:t>
      </w:r>
      <w:r w:rsidR="00540DEE" w:rsidRPr="002437A1">
        <w:rPr>
          <w:rFonts w:ascii="Times New Roman" w:hAnsi="Times New Roman"/>
          <w:sz w:val="28"/>
          <w:szCs w:val="28"/>
        </w:rPr>
        <w:t xml:space="preserve"> </w:t>
      </w:r>
      <w:r w:rsidR="00FD4926" w:rsidRPr="002437A1">
        <w:rPr>
          <w:rFonts w:ascii="Times New Roman" w:hAnsi="Times New Roman"/>
          <w:sz w:val="28"/>
          <w:szCs w:val="28"/>
        </w:rPr>
        <w:t>гостиничного и ресторанного сервиса.</w:t>
      </w:r>
    </w:p>
    <w:p w:rsidR="002117BD" w:rsidRDefault="002117BD" w:rsidP="002117BD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540DEE" w:rsidRDefault="00540DEE" w:rsidP="002117BD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540DEE" w:rsidRPr="00D0703F" w:rsidRDefault="00540DEE" w:rsidP="002117BD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D0703F" w:rsidRPr="00526CEC" w:rsidRDefault="00D0703F" w:rsidP="00D0703F">
      <w:pPr>
        <w:pStyle w:val="a6"/>
        <w:spacing w:after="0"/>
        <w:ind w:left="1260"/>
        <w:rPr>
          <w:szCs w:val="22"/>
        </w:rPr>
      </w:pPr>
      <w:r>
        <w:rPr>
          <w:b/>
          <w:szCs w:val="22"/>
        </w:rPr>
        <w:t xml:space="preserve">4 </w:t>
      </w:r>
      <w:r w:rsidRPr="00526CEC">
        <w:rPr>
          <w:b/>
          <w:szCs w:val="22"/>
        </w:rPr>
        <w:t>Учебно-методическое и программно-информационное обеспечение</w:t>
      </w:r>
    </w:p>
    <w:p w:rsidR="00D0703F" w:rsidRPr="00526CEC" w:rsidRDefault="00D0703F" w:rsidP="00D0703F">
      <w:pPr>
        <w:ind w:left="1260"/>
        <w:jc w:val="center"/>
        <w:rPr>
          <w:rFonts w:ascii="Times New Roman" w:hAnsi="Times New Roman"/>
          <w:sz w:val="24"/>
        </w:rPr>
      </w:pPr>
      <w:r w:rsidRPr="00526CEC">
        <w:rPr>
          <w:rFonts w:ascii="Times New Roman" w:hAnsi="Times New Roman"/>
          <w:sz w:val="24"/>
        </w:rPr>
        <w:t>Карта методического обеспечения дисциплины</w:t>
      </w: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6"/>
        <w:gridCol w:w="1419"/>
        <w:gridCol w:w="2269"/>
        <w:gridCol w:w="1135"/>
        <w:gridCol w:w="850"/>
        <w:gridCol w:w="63"/>
        <w:gridCol w:w="1072"/>
        <w:gridCol w:w="851"/>
        <w:gridCol w:w="850"/>
        <w:gridCol w:w="1135"/>
      </w:tblGrid>
      <w:tr w:rsidR="00D0703F" w:rsidRPr="00526CEC" w:rsidTr="00C065FA">
        <w:trPr>
          <w:cantSplit/>
          <w:trHeight w:val="19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Ссылка</w:t>
            </w:r>
          </w:p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Автор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Название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Издательство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 xml:space="preserve">Год издания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Вид издания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Кол-во в библиотеке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Адрес электронного ресурса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eastAsia="Calibri" w:hAnsi="Times New Roman"/>
              </w:rPr>
              <w:t>Вид доступа</w:t>
            </w:r>
          </w:p>
        </w:tc>
      </w:tr>
      <w:tr w:rsidR="00D0703F" w:rsidRPr="00526CEC" w:rsidTr="00C065FA">
        <w:trPr>
          <w:trHeight w:val="1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4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9</w:t>
            </w:r>
          </w:p>
        </w:tc>
      </w:tr>
      <w:tr w:rsidR="00D0703F" w:rsidRPr="00526CEC" w:rsidTr="00C065FA">
        <w:trPr>
          <w:trHeight w:val="290"/>
        </w:trPr>
        <w:tc>
          <w:tcPr>
            <w:tcW w:w="103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6.1 Основная литература</w:t>
            </w:r>
          </w:p>
        </w:tc>
      </w:tr>
      <w:tr w:rsidR="00D0703F" w:rsidRPr="00526CEC" w:rsidTr="00C065FA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  <w:lang w:val="en-US"/>
              </w:rPr>
            </w:pPr>
            <w:r w:rsidRPr="00526CEC">
              <w:rPr>
                <w:rFonts w:ascii="Times New Roman" w:hAnsi="Times New Roman"/>
              </w:rPr>
              <w:lastRenderedPageBreak/>
              <w:t>6</w:t>
            </w:r>
            <w:r w:rsidRPr="00526CEC">
              <w:rPr>
                <w:rFonts w:ascii="Times New Roman" w:hAnsi="Times New Roman"/>
                <w:lang w:val="en-US"/>
              </w:rPr>
              <w:t>.1.1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Райченко, А. 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Общий менеджмент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 xml:space="preserve">М.: ИНФРА-М, 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9C256E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20</w:t>
            </w:r>
            <w:r w:rsidR="009C256E">
              <w:rPr>
                <w:rFonts w:ascii="Times New Roman" w:hAnsi="Times New Roman"/>
                <w:color w:val="000000"/>
              </w:rPr>
              <w:t>1</w:t>
            </w:r>
            <w:r w:rsidRPr="00526CEC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учебник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D0703F" w:rsidRPr="00526CEC" w:rsidTr="00C065FA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6.1.2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Косолапов, А. Б., Елисеева, Т. 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Практикум по организации и менеджменту туризма и гостиничного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М.: КНОРУС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9C256E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20</w:t>
            </w:r>
            <w:r w:rsidR="009C256E">
              <w:rPr>
                <w:rFonts w:ascii="Times New Roman" w:hAnsi="Times New Roman"/>
                <w:color w:val="000000"/>
              </w:rPr>
              <w:t>1</w:t>
            </w:r>
            <w:r w:rsidRPr="00526CEC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D0703F" w:rsidRPr="00526CEC" w:rsidTr="00C065FA">
        <w:trPr>
          <w:trHeight w:val="11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6.1.3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Бондаренко, Г. 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Менеджмент гостиниц и ресторанов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М.: Новое знание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9C256E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20</w:t>
            </w:r>
            <w:r w:rsidR="009C256E">
              <w:rPr>
                <w:rFonts w:ascii="Times New Roman" w:hAnsi="Times New Roman"/>
                <w:color w:val="000000"/>
              </w:rPr>
              <w:t>1</w:t>
            </w:r>
            <w:r w:rsidRPr="00526CEC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D0703F" w:rsidRPr="00526CEC" w:rsidTr="00C065FA">
        <w:trPr>
          <w:trHeight w:val="277"/>
        </w:trPr>
        <w:tc>
          <w:tcPr>
            <w:tcW w:w="103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6.2 Дополнительная литература</w:t>
            </w:r>
          </w:p>
        </w:tc>
      </w:tr>
      <w:tr w:rsidR="00D0703F" w:rsidRPr="00526CEC" w:rsidTr="00C065FA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6.2.1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Быстров, С.А.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Финансовый менеджмент в туризме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 xml:space="preserve">М.;СПб.: Герда, 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9C256E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20</w:t>
            </w:r>
            <w:r w:rsidR="009C256E">
              <w:rPr>
                <w:rFonts w:ascii="Times New Roman" w:hAnsi="Times New Roman"/>
                <w:color w:val="000000"/>
              </w:rPr>
              <w:t>1</w:t>
            </w:r>
            <w:r w:rsidRPr="00526CEC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D0703F" w:rsidRPr="00526CEC" w:rsidTr="00C065FA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6.2.2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Басовский, Л. 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Финансовый менеджмент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 xml:space="preserve">М.: ИНФРА-М, 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9C256E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20</w:t>
            </w:r>
            <w:r w:rsidR="009C256E">
              <w:rPr>
                <w:rFonts w:ascii="Times New Roman" w:hAnsi="Times New Roman"/>
                <w:color w:val="000000"/>
              </w:rPr>
              <w:t>1</w:t>
            </w:r>
            <w:r w:rsidRPr="00526CEC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D0703F" w:rsidRPr="00526CEC" w:rsidTr="00C065FA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lang w:val="en-US"/>
              </w:rPr>
              <w:t>6</w:t>
            </w:r>
            <w:r w:rsidRPr="00526CEC">
              <w:rPr>
                <w:rFonts w:ascii="Times New Roman" w:hAnsi="Times New Roman"/>
              </w:rPr>
              <w:t>.2.3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color w:val="000000"/>
              </w:rPr>
              <w:t>Провоторина В.В.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Гостиничный менеджмент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ind w:right="-108"/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Ростов н/Д: РИО РТИСТ ФГБОУ ВПО ЮРГУЭС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2012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Методическое пособие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D0703F" w:rsidRPr="00526CEC" w:rsidTr="00C065FA">
        <w:trPr>
          <w:trHeight w:val="277"/>
        </w:trPr>
        <w:tc>
          <w:tcPr>
            <w:tcW w:w="103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6.3 Периодические издания</w:t>
            </w:r>
          </w:p>
        </w:tc>
      </w:tr>
      <w:tr w:rsidR="00D0703F" w:rsidRPr="00526CEC" w:rsidTr="00C065FA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6.3.1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526CEC">
              <w:rPr>
                <w:rFonts w:ascii="Times New Roman" w:hAnsi="Times New Roman"/>
                <w:lang w:eastAsia="en-US"/>
              </w:rPr>
              <w:t>Сервис в России и за рубежом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3F" w:rsidRPr="00526CEC" w:rsidRDefault="0037671E" w:rsidP="00C065FA">
            <w:pPr>
              <w:jc w:val="center"/>
              <w:rPr>
                <w:rFonts w:ascii="Times New Roman" w:hAnsi="Times New Roman"/>
                <w:lang w:eastAsia="en-US"/>
              </w:rPr>
            </w:pPr>
            <w:hyperlink r:id="rId8" w:history="1">
              <w:r w:rsidR="00D0703F" w:rsidRPr="00526CEC">
                <w:rPr>
                  <w:rStyle w:val="a7"/>
                  <w:rFonts w:ascii="Times New Roman" w:hAnsi="Times New Roman"/>
                  <w:lang w:eastAsia="en-US"/>
                </w:rPr>
                <w:t>ФГБОУ ВО "Российский государственный университет туризма и сервиса"</w:t>
              </w:r>
            </w:hyperlink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526CEC">
              <w:rPr>
                <w:rFonts w:ascii="Times New Roman" w:hAnsi="Times New Roman"/>
                <w:lang w:eastAsia="en-US"/>
              </w:rPr>
              <w:t>2016-2015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526CEC">
              <w:rPr>
                <w:rFonts w:ascii="Times New Roman" w:hAnsi="Times New Roman"/>
                <w:lang w:eastAsia="en-US"/>
              </w:rPr>
              <w:t>период. издание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3F" w:rsidRPr="00526CEC" w:rsidRDefault="00D0703F" w:rsidP="00C065FA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both"/>
              <w:rPr>
                <w:rFonts w:ascii="Times New Roman" w:hAnsi="Times New Roman"/>
                <w:lang w:eastAsia="en-US"/>
              </w:rPr>
            </w:pPr>
            <w:r w:rsidRPr="00526CEC">
              <w:rPr>
                <w:rFonts w:ascii="Times New Roman" w:hAnsi="Times New Roman"/>
                <w:lang w:val="en-US" w:eastAsia="en-US"/>
              </w:rPr>
              <w:t>http</w:t>
            </w:r>
            <w:r w:rsidRPr="00526CEC">
              <w:rPr>
                <w:rFonts w:ascii="Times New Roman" w:hAnsi="Times New Roman"/>
                <w:lang w:eastAsia="en-US"/>
              </w:rPr>
              <w:t>://</w:t>
            </w:r>
            <w:r w:rsidRPr="00526CEC">
              <w:rPr>
                <w:rFonts w:ascii="Times New Roman" w:hAnsi="Times New Roman"/>
                <w:lang w:val="en-US" w:eastAsia="en-US"/>
              </w:rPr>
              <w:t>elibrary</w:t>
            </w:r>
            <w:r w:rsidRPr="00526CEC">
              <w:rPr>
                <w:rFonts w:ascii="Times New Roman" w:hAnsi="Times New Roman"/>
                <w:lang w:eastAsia="en-US"/>
              </w:rPr>
              <w:t>.</w:t>
            </w:r>
            <w:r w:rsidRPr="00526CEC">
              <w:rPr>
                <w:rFonts w:ascii="Times New Roman" w:hAnsi="Times New Roman"/>
                <w:lang w:val="en-US" w:eastAsia="en-US"/>
              </w:rPr>
              <w:t>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  <w:lang w:eastAsia="en-US"/>
              </w:rPr>
            </w:pPr>
            <w:r w:rsidRPr="00526CEC">
              <w:rPr>
                <w:rFonts w:ascii="Times New Roman" w:hAnsi="Times New Roman"/>
                <w:lang w:eastAsia="en-US"/>
              </w:rPr>
              <w:t>с  любой точки доступа для авторизированного пользователя</w:t>
            </w:r>
          </w:p>
        </w:tc>
      </w:tr>
      <w:tr w:rsidR="00D0703F" w:rsidRPr="00526CEC" w:rsidTr="00C065FA">
        <w:trPr>
          <w:trHeight w:val="277"/>
        </w:trPr>
        <w:tc>
          <w:tcPr>
            <w:tcW w:w="103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526CEC">
              <w:rPr>
                <w:rFonts w:ascii="Times New Roman" w:hAnsi="Times New Roman"/>
              </w:rPr>
              <w:t>6.4 Программно-информационное обеспечение, ЭБс ( в том числе электронные ресурсы свободного доступа)</w:t>
            </w:r>
          </w:p>
        </w:tc>
      </w:tr>
      <w:tr w:rsidR="00D0703F" w:rsidRPr="00526CEC" w:rsidTr="00C065FA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both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6.4.1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ind w:left="-49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ind w:left="-49"/>
              <w:jc w:val="both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 xml:space="preserve">Сайт Государственного комитета по </w:t>
            </w:r>
            <w:r w:rsidRPr="00526CEC">
              <w:rPr>
                <w:rFonts w:ascii="Times New Roman" w:hAnsi="Times New Roman"/>
              </w:rPr>
              <w:lastRenderedPageBreak/>
              <w:t>статистике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both"/>
              <w:rPr>
                <w:rFonts w:ascii="Times New Roman" w:hAnsi="Times New Roman"/>
                <w:color w:val="000000"/>
              </w:rPr>
            </w:pPr>
            <w:r w:rsidRPr="00526CEC">
              <w:rPr>
                <w:rFonts w:ascii="Times New Roman" w:hAnsi="Times New Roman"/>
                <w:color w:val="000000"/>
              </w:rPr>
              <w:lastRenderedPageBreak/>
              <w:t>Интернет-портал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snapToGrid w:val="0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lang w:val="en-US"/>
              </w:rPr>
              <w:t>http</w:t>
            </w:r>
            <w:r w:rsidRPr="00526CEC">
              <w:rPr>
                <w:rFonts w:ascii="Times New Roman" w:hAnsi="Times New Roman"/>
              </w:rPr>
              <w:t xml:space="preserve">:// </w:t>
            </w:r>
            <w:r w:rsidRPr="00526CEC">
              <w:rPr>
                <w:rFonts w:ascii="Times New Roman" w:hAnsi="Times New Roman"/>
                <w:lang w:val="en-US"/>
              </w:rPr>
              <w:t>www,</w:t>
            </w:r>
            <w:r w:rsidRPr="00526CEC">
              <w:rPr>
                <w:rFonts w:ascii="Times New Roman" w:hAnsi="Times New Roman"/>
                <w:lang w:val="en-US"/>
              </w:rPr>
              <w:lastRenderedPageBreak/>
              <w:t>gks</w:t>
            </w:r>
            <w:r w:rsidRPr="00526CEC">
              <w:rPr>
                <w:rFonts w:ascii="Times New Roman" w:hAnsi="Times New Roman"/>
              </w:rPr>
              <w:t>.</w:t>
            </w:r>
            <w:r w:rsidRPr="00526CEC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lang w:eastAsia="en-US"/>
              </w:rPr>
              <w:lastRenderedPageBreak/>
              <w:t xml:space="preserve">Свободный </w:t>
            </w:r>
            <w:r w:rsidRPr="00526CEC">
              <w:rPr>
                <w:rFonts w:ascii="Times New Roman" w:hAnsi="Times New Roman"/>
                <w:lang w:eastAsia="en-US"/>
              </w:rPr>
              <w:lastRenderedPageBreak/>
              <w:t>доступ</w:t>
            </w:r>
          </w:p>
        </w:tc>
      </w:tr>
      <w:tr w:rsidR="00D0703F" w:rsidRPr="00526CEC" w:rsidTr="00C065FA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both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lastRenderedPageBreak/>
              <w:t>6.4.2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ind w:left="-49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ind w:left="-49"/>
              <w:jc w:val="both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</w:rPr>
              <w:t>Сайт Всемирной туристской организации ООН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jc w:val="both"/>
              <w:rPr>
                <w:rFonts w:ascii="Times New Roman" w:hAnsi="Times New Roman"/>
                <w:color w:val="000000"/>
              </w:rPr>
            </w:pPr>
            <w:r w:rsidRPr="00526CEC">
              <w:rPr>
                <w:rFonts w:ascii="Times New Roman" w:hAnsi="Times New Roman"/>
                <w:color w:val="000000"/>
              </w:rPr>
              <w:t>Интернет-портал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3F" w:rsidRPr="00526CEC" w:rsidRDefault="00D0703F" w:rsidP="00C065FA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snapToGrid w:val="0"/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lang w:val="en-US"/>
              </w:rPr>
              <w:t>http</w:t>
            </w:r>
            <w:r w:rsidRPr="00526CEC">
              <w:rPr>
                <w:rFonts w:ascii="Times New Roman" w:hAnsi="Times New Roman"/>
              </w:rPr>
              <w:t xml:space="preserve">:// </w:t>
            </w:r>
            <w:r w:rsidRPr="00526CEC">
              <w:rPr>
                <w:rFonts w:ascii="Times New Roman" w:hAnsi="Times New Roman"/>
                <w:lang w:val="en-US"/>
              </w:rPr>
              <w:t>www</w:t>
            </w:r>
            <w:r w:rsidRPr="00526CEC">
              <w:rPr>
                <w:rFonts w:ascii="Times New Roman" w:hAnsi="Times New Roman"/>
              </w:rPr>
              <w:t>.</w:t>
            </w:r>
            <w:r w:rsidRPr="00526CEC">
              <w:rPr>
                <w:rFonts w:ascii="Times New Roman" w:hAnsi="Times New Roman"/>
                <w:lang w:val="en-US"/>
              </w:rPr>
              <w:t>unwto</w:t>
            </w:r>
            <w:r w:rsidRPr="00526CEC">
              <w:rPr>
                <w:rFonts w:ascii="Times New Roman" w:hAnsi="Times New Roman"/>
              </w:rPr>
              <w:t>.</w:t>
            </w:r>
            <w:r w:rsidRPr="00526CEC">
              <w:rPr>
                <w:rFonts w:ascii="Times New Roman" w:hAnsi="Times New Roman"/>
                <w:lang w:val="en-US"/>
              </w:rPr>
              <w:t>org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3F" w:rsidRPr="00526CEC" w:rsidRDefault="00D0703F" w:rsidP="00C065FA">
            <w:pPr>
              <w:rPr>
                <w:rFonts w:ascii="Times New Roman" w:hAnsi="Times New Roman"/>
              </w:rPr>
            </w:pPr>
            <w:r w:rsidRPr="00526CEC">
              <w:rPr>
                <w:rFonts w:ascii="Times New Roman" w:hAnsi="Times New Roman"/>
                <w:lang w:eastAsia="en-US"/>
              </w:rPr>
              <w:t>Свободный доступ</w:t>
            </w:r>
          </w:p>
        </w:tc>
      </w:tr>
    </w:tbl>
    <w:p w:rsidR="00D0703F" w:rsidRPr="00FA532B" w:rsidRDefault="00D0703F" w:rsidP="00D0703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5DB4" w:rsidRDefault="00DE5DB4"/>
    <w:sectPr w:rsidR="00DE5DB4" w:rsidSect="00FD0C6E">
      <w:foot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DEB" w:rsidRDefault="004F7DEB" w:rsidP="00BC14A6">
      <w:pPr>
        <w:spacing w:after="0" w:line="240" w:lineRule="auto"/>
      </w:pPr>
      <w:r>
        <w:separator/>
      </w:r>
    </w:p>
  </w:endnote>
  <w:endnote w:type="continuationSeparator" w:id="1">
    <w:p w:rsidR="004F7DEB" w:rsidRDefault="004F7DEB" w:rsidP="00BC1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C6E" w:rsidRDefault="0037671E">
    <w:pPr>
      <w:pStyle w:val="a4"/>
      <w:jc w:val="right"/>
    </w:pPr>
    <w:r>
      <w:fldChar w:fldCharType="begin"/>
    </w:r>
    <w:r w:rsidR="00D0703F">
      <w:instrText xml:space="preserve"> PAGE   \* MERGEFORMAT </w:instrText>
    </w:r>
    <w:r>
      <w:fldChar w:fldCharType="separate"/>
    </w:r>
    <w:r w:rsidR="002437A1">
      <w:rPr>
        <w:noProof/>
      </w:rPr>
      <w:t>3</w:t>
    </w:r>
    <w:r>
      <w:rPr>
        <w:noProof/>
      </w:rPr>
      <w:fldChar w:fldCharType="end"/>
    </w:r>
  </w:p>
  <w:p w:rsidR="00FD0C6E" w:rsidRDefault="004F7DE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DEB" w:rsidRDefault="004F7DEB" w:rsidP="00BC14A6">
      <w:pPr>
        <w:spacing w:after="0" w:line="240" w:lineRule="auto"/>
      </w:pPr>
      <w:r>
        <w:separator/>
      </w:r>
    </w:p>
  </w:footnote>
  <w:footnote w:type="continuationSeparator" w:id="1">
    <w:p w:rsidR="004F7DEB" w:rsidRDefault="004F7DEB" w:rsidP="00BC14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F4D64"/>
    <w:multiLevelType w:val="hybridMultilevel"/>
    <w:tmpl w:val="9E6E6644"/>
    <w:lvl w:ilvl="0" w:tplc="FFB43F9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085C5E2A"/>
    <w:multiLevelType w:val="hybridMultilevel"/>
    <w:tmpl w:val="E758C844"/>
    <w:lvl w:ilvl="0" w:tplc="090A0CB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703F"/>
    <w:rsid w:val="000E24D7"/>
    <w:rsid w:val="002117BD"/>
    <w:rsid w:val="002437A1"/>
    <w:rsid w:val="002C0A27"/>
    <w:rsid w:val="0037671E"/>
    <w:rsid w:val="003828A5"/>
    <w:rsid w:val="004F7DEB"/>
    <w:rsid w:val="00540DEE"/>
    <w:rsid w:val="00741A05"/>
    <w:rsid w:val="00901890"/>
    <w:rsid w:val="009C256E"/>
    <w:rsid w:val="009C4380"/>
    <w:rsid w:val="00A778F4"/>
    <w:rsid w:val="00AE130A"/>
    <w:rsid w:val="00BC14A6"/>
    <w:rsid w:val="00CF0A11"/>
    <w:rsid w:val="00D0703F"/>
    <w:rsid w:val="00D44563"/>
    <w:rsid w:val="00DE5DB4"/>
    <w:rsid w:val="00E50F0D"/>
    <w:rsid w:val="00E53E68"/>
    <w:rsid w:val="00F0078E"/>
    <w:rsid w:val="00F24222"/>
    <w:rsid w:val="00F4338B"/>
    <w:rsid w:val="00F7481F"/>
    <w:rsid w:val="00FD4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03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D0703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703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D0703F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D07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D0703F"/>
    <w:rPr>
      <w:rFonts w:ascii="Calibri" w:eastAsia="Times New Roman" w:hAnsi="Calibri" w:cs="Times New Roman"/>
      <w:lang w:eastAsia="ru-RU"/>
    </w:rPr>
  </w:style>
  <w:style w:type="paragraph" w:customStyle="1" w:styleId="Style5">
    <w:name w:val="Style5"/>
    <w:basedOn w:val="a"/>
    <w:rsid w:val="00D0703F"/>
    <w:pPr>
      <w:widowControl w:val="0"/>
      <w:autoSpaceDE w:val="0"/>
      <w:autoSpaceDN w:val="0"/>
      <w:adjustRightInd w:val="0"/>
      <w:spacing w:after="0" w:line="226" w:lineRule="exact"/>
      <w:ind w:firstLine="293"/>
      <w:jc w:val="both"/>
    </w:pPr>
    <w:rPr>
      <w:rFonts w:ascii="Times New Roman" w:hAnsi="Times New Roman"/>
      <w:sz w:val="24"/>
      <w:szCs w:val="24"/>
    </w:rPr>
  </w:style>
  <w:style w:type="paragraph" w:styleId="a6">
    <w:name w:val="Normal (Web)"/>
    <w:basedOn w:val="a"/>
    <w:uiPriority w:val="99"/>
    <w:rsid w:val="00D070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0">
    <w:name w:val="Font Style20"/>
    <w:basedOn w:val="a0"/>
    <w:rsid w:val="00D0703F"/>
    <w:rPr>
      <w:rFonts w:ascii="Trebuchet MS" w:hAnsi="Trebuchet MS" w:cs="Trebuchet MS"/>
      <w:b/>
      <w:bCs/>
      <w:spacing w:val="-10"/>
      <w:sz w:val="24"/>
      <w:szCs w:val="24"/>
    </w:rPr>
  </w:style>
  <w:style w:type="paragraph" w:customStyle="1" w:styleId="Style12">
    <w:name w:val="Style12"/>
    <w:basedOn w:val="a"/>
    <w:rsid w:val="00D0703F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/>
      <w:sz w:val="24"/>
      <w:szCs w:val="24"/>
    </w:rPr>
  </w:style>
  <w:style w:type="character" w:customStyle="1" w:styleId="FontStyle31">
    <w:name w:val="Font Style31"/>
    <w:basedOn w:val="a0"/>
    <w:rsid w:val="00D0703F"/>
    <w:rPr>
      <w:rFonts w:ascii="Arial" w:hAnsi="Arial" w:cs="Arial"/>
      <w:b/>
      <w:bCs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D0703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07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703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2437A1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2437A1"/>
    <w:pPr>
      <w:widowControl w:val="0"/>
      <w:autoSpaceDE w:val="0"/>
      <w:autoSpaceDN w:val="0"/>
      <w:adjustRightInd w:val="0"/>
      <w:spacing w:after="0" w:line="231" w:lineRule="exact"/>
      <w:ind w:firstLine="360"/>
      <w:jc w:val="both"/>
    </w:pPr>
    <w:rPr>
      <w:rFonts w:ascii="Times New Roman" w:hAnsi="Times New Roman"/>
      <w:sz w:val="24"/>
      <w:szCs w:val="24"/>
    </w:rPr>
  </w:style>
  <w:style w:type="character" w:customStyle="1" w:styleId="FontStyle18">
    <w:name w:val="Font Style18"/>
    <w:uiPriority w:val="99"/>
    <w:rsid w:val="002437A1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25">
    <w:name w:val="Font Style25"/>
    <w:uiPriority w:val="99"/>
    <w:rsid w:val="002437A1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4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publisher_about.asp?pubsid=75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Лера</dc:creator>
  <cp:lastModifiedBy>Лера</cp:lastModifiedBy>
  <cp:revision>4</cp:revision>
  <dcterms:created xsi:type="dcterms:W3CDTF">2022-09-20T17:48:00Z</dcterms:created>
  <dcterms:modified xsi:type="dcterms:W3CDTF">2022-09-20T18:00:00Z</dcterms:modified>
</cp:coreProperties>
</file>